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C08C" w14:textId="6EC3B822" w:rsidR="00EA3013" w:rsidRPr="004E09A2" w:rsidRDefault="004E09A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9A2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Московский международный салон образования вышел в лидеры по числу образовательных экспонентов </w:t>
      </w:r>
    </w:p>
    <w:p w14:paraId="657BDB0C" w14:textId="5B8F4E5F" w:rsidR="004E09A2" w:rsidRPr="004E09A2" w:rsidRDefault="004E09A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BE8BBF" w14:textId="7880A9EC" w:rsidR="004E09A2" w:rsidRDefault="004E09A2" w:rsidP="004E09A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9A2">
        <w:rPr>
          <w:rFonts w:ascii="Times New Roman" w:eastAsia="Times New Roman" w:hAnsi="Times New Roman" w:cs="Times New Roman"/>
          <w:bCs/>
          <w:sz w:val="28"/>
          <w:szCs w:val="28"/>
        </w:rPr>
        <w:t>Крупнейшее в России выставочное пространство образовательных решений и достижений – Московский международный салон образования – представил</w:t>
      </w:r>
      <w:r w:rsidR="002071C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E09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свыше 1000 экспонентов за свою историю. </w:t>
      </w:r>
    </w:p>
    <w:p w14:paraId="0AF73998" w14:textId="5A7FA12D" w:rsidR="00713AE9" w:rsidRDefault="004E09A2" w:rsidP="004E09A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2014 года на полях Салона свои стенды </w:t>
      </w:r>
      <w:r w:rsidR="0036524A">
        <w:rPr>
          <w:rFonts w:ascii="Times New Roman" w:eastAsia="Times New Roman" w:hAnsi="Times New Roman" w:cs="Times New Roman"/>
          <w:bCs/>
          <w:sz w:val="28"/>
          <w:szCs w:val="28"/>
        </w:rPr>
        <w:t>демонстрировали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1070 компаний, а также образовательных и экспертных организаций, что является абсолютным рекордом среди российских мероприятий образовательной тематики. Этот показатель вводит ММСО в число лидеров среди образовательного пространства европейских стран</w:t>
      </w:r>
      <w:r w:rsidR="00713AE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свыше чем в 40 европейских странах образовательные события не достигали подобного масштаба. Общепризнанными</w:t>
      </w:r>
      <w:r w:rsidR="0036524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мировыми</w:t>
      </w:r>
      <w:r w:rsidR="00713AE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лидерами по подобным показателям остаются страны азиатского региона – ежегодные выставки в Японии (Токио – </w:t>
      </w:r>
      <w:r w:rsidR="00713AE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EDIX</w:t>
      </w:r>
      <w:r w:rsidR="00713AE9" w:rsidRPr="00713AE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13AE9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Гонконге </w:t>
      </w:r>
      <w:r w:rsidR="00713AE9" w:rsidRPr="00713AE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713AE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LearningAndTeachingEXPO</w:t>
      </w:r>
      <w:proofErr w:type="spellEnd"/>
      <w:r w:rsidR="00713AE9" w:rsidRPr="00713AE9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713AE9">
        <w:rPr>
          <w:rFonts w:ascii="Times New Roman" w:eastAsia="Times New Roman" w:hAnsi="Times New Roman" w:cs="Times New Roman"/>
          <w:bCs/>
          <w:sz w:val="28"/>
          <w:szCs w:val="28"/>
        </w:rPr>
        <w:t>и Индии</w:t>
      </w:r>
      <w:r w:rsidR="00713AE9" w:rsidRPr="00713AE9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713AE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Мумбаи – </w:t>
      </w:r>
      <w:r w:rsidR="00713AE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DIDAC</w:t>
      </w:r>
      <w:r w:rsidR="00713AE9" w:rsidRPr="00713AE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13AE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2AF134D" w14:textId="66A878AC" w:rsidR="003A7055" w:rsidRDefault="00713AE9" w:rsidP="003A705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05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марте этого года ММСО.</w:t>
      </w:r>
      <w:r w:rsidRPr="003A705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EXPO</w:t>
      </w:r>
      <w:r w:rsidRPr="003A70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пройдет в юбилейный – 10й раз и количество уже поступивших заявок на стенды и выставочное пространство позволит превысить общий показатель ММСО в 1200 экспонентов. </w:t>
      </w:r>
    </w:p>
    <w:p w14:paraId="682A53D2" w14:textId="4CD25316" w:rsidR="00DC737D" w:rsidRDefault="00DC737D" w:rsidP="003A705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«Российское образование многогранно в силу множества факторов, география, этнокультурная специфика. При этом это многообразие развивается в рамках единого образовательного пространства, доступного всем и каждому на территории нашей страны и оно достаточно открыто и привлекательно за ее пределами. Нам важно сделать так, чтобы юбилейный Салон образования был по-настоящему доступным и понятным навигатором в этом многообразии и чтобы каждый посетитель смог найти для себя те возможности, и те решения о которых, может быть он и не подозревал ранее, но которые совершенно точно откроют новые двери в учебе и в карьере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него, для его детей, - отметил директор ММСО </w:t>
      </w:r>
      <w:r w:rsidRPr="00DC737D">
        <w:rPr>
          <w:rFonts w:ascii="Times New Roman" w:eastAsia="Times New Roman" w:hAnsi="Times New Roman" w:cs="Times New Roman"/>
          <w:b/>
          <w:sz w:val="28"/>
          <w:szCs w:val="28"/>
        </w:rPr>
        <w:t>Максим Казарновский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737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6524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этом году </w:t>
      </w:r>
      <w:r w:rsidRPr="00DC737D">
        <w:rPr>
          <w:rFonts w:ascii="Times New Roman" w:eastAsia="Times New Roman" w:hAnsi="Times New Roman" w:cs="Times New Roman"/>
          <w:bCs/>
          <w:sz w:val="28"/>
          <w:szCs w:val="28"/>
        </w:rPr>
        <w:t>мы делаем особый акцент на представительство регионов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14:paraId="1A9968F7" w14:textId="77777777" w:rsidR="0036524A" w:rsidRDefault="003A7055" w:rsidP="003A705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23-24 марта в 57 павильоне ВДНХ в</w:t>
      </w:r>
      <w:r w:rsidRPr="003A7055">
        <w:rPr>
          <w:rFonts w:ascii="Times New Roman" w:eastAsia="Times New Roman" w:hAnsi="Times New Roman" w:cs="Times New Roman"/>
          <w:bCs/>
          <w:sz w:val="28"/>
          <w:szCs w:val="28"/>
        </w:rPr>
        <w:t>сем посетителям салона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будет</w:t>
      </w:r>
      <w:r w:rsidRPr="003A705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доступна </w:t>
      </w:r>
      <w:r w:rsidRPr="003A705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</w:t>
      </w:r>
      <w:r w:rsidRPr="003A705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ыставка современных подходов к обучению и воспитанию «</w:t>
      </w:r>
      <w:r w:rsidRPr="003A7055">
        <w:rPr>
          <w:rFonts w:ascii="Times New Roman" w:eastAsia="Times New Roman" w:hAnsi="Times New Roman" w:cs="Times New Roman"/>
          <w:b/>
          <w:sz w:val="28"/>
          <w:szCs w:val="28"/>
        </w:rPr>
        <w:t>Инфраструктура и предметно-развивающая среда детского сада</w:t>
      </w:r>
      <w:r w:rsidRPr="003A705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»,</w:t>
      </w:r>
      <w:r w:rsidRPr="003A7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05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направленная на развитие дошкольного образования, воспитание </w:t>
      </w:r>
      <w:r w:rsidRPr="003A7055">
        <w:rPr>
          <w:rFonts w:ascii="Times New Roman" w:eastAsia="Times New Roman" w:hAnsi="Times New Roman" w:cs="Times New Roman"/>
          <w:sz w:val="28"/>
          <w:szCs w:val="28"/>
          <w:highlight w:val="white"/>
        </w:rPr>
        <w:t>личности, межличностному взаимодействию педагогов, воспитанников и их родителей</w:t>
      </w:r>
      <w:r w:rsidRPr="003A705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А также </w:t>
      </w:r>
      <w:r w:rsidRPr="003A705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</w:t>
      </w:r>
      <w:r w:rsidRPr="003A705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ыставка учебного оборудования и средств обучения «Образовательная среда – ключ к образовательным результатам»</w:t>
      </w:r>
      <w:r w:rsidRPr="003A705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, которая представит</w:t>
      </w:r>
      <w:r w:rsidRPr="003A705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навигацию</w:t>
      </w:r>
      <w:r w:rsidRPr="003A705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 экспертной оценкой по возможностям учебного оборудования и средствам обучения, которые представляют сегодня российские производители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6524A" w:rsidRPr="0036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90D80CF" w14:textId="4DD486B2" w:rsidR="003A7055" w:rsidRDefault="003A7055" w:rsidP="003A705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посетителей также ожидает двухдневная деловая программа с участием руководителей российских и зарубежных федеральных органов исполнительной власти, широкого представительства ректорского и профессионального педагогического сообщества. </w:t>
      </w:r>
    </w:p>
    <w:p w14:paraId="51B27B7A" w14:textId="31CBF4F2" w:rsidR="0036524A" w:rsidRPr="0036524A" w:rsidRDefault="0036524A" w:rsidP="003652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 деловой программы</w:t>
      </w:r>
      <w:r w:rsidRPr="0036524A">
        <w:t xml:space="preserve"> </w:t>
      </w:r>
      <w:r w:rsidRPr="003652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6524A">
        <w:rPr>
          <w:rFonts w:ascii="Times New Roman" w:eastAsia="Times New Roman" w:hAnsi="Times New Roman" w:cs="Times New Roman"/>
          <w:color w:val="000000"/>
          <w:sz w:val="28"/>
          <w:szCs w:val="28"/>
        </w:rPr>
        <w:t>Глокализация</w:t>
      </w:r>
      <w:proofErr w:type="spellEnd"/>
      <w:r w:rsidRPr="0036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новая реальность» - ключевая тема ММСО</w:t>
      </w:r>
      <w:r w:rsidR="00207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652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</w:t>
      </w:r>
      <w:r w:rsidR="002071C4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365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объединять тенденции глобального мира и локального разнообразия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06E2628" w14:textId="4A35F448" w:rsidR="003A7055" w:rsidRPr="003A7055" w:rsidRDefault="003A7055" w:rsidP="003A705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отличие от большинства зарубежных проектов посещение ММСО</w:t>
      </w:r>
      <w:r w:rsidRPr="003A70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EXPO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-2023 для родительского сообщества и </w:t>
      </w:r>
      <w:r w:rsidR="0036524A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абсолютно бесплатно. Для </w:t>
      </w:r>
      <w:r w:rsidR="0029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нужна лишь </w:t>
      </w:r>
      <w:r w:rsidR="0029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заранее оформленная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регистрация, </w:t>
      </w:r>
      <w:r w:rsidR="0029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два клика по ссылке: </w:t>
      </w:r>
      <w:hyperlink r:id="rId4" w:history="1">
        <w:r w:rsidRPr="00B64DA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https://mmco-expo.ru/salon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91C72D5" w14:textId="12E93DF5" w:rsidR="003A7055" w:rsidRDefault="003A7055" w:rsidP="003A705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Компании, организации и предприятия, которые хотели бы подать свои</w:t>
      </w:r>
      <w:r w:rsidR="0029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в выставочной зоне и деловой программе </w:t>
      </w:r>
      <w:r w:rsidR="0029459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еще</w:t>
      </w:r>
      <w:r w:rsidR="00DC7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сделать это </w:t>
      </w:r>
      <w:r w:rsidR="00DC7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форму «забронировать стенд» на сайте ММСО: </w:t>
      </w:r>
      <w:hyperlink r:id="rId5" w:history="1">
        <w:r w:rsidR="00DC737D" w:rsidRPr="00B64DA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https://forms.amocrm.ru/rlclmxl</w:t>
        </w:r>
      </w:hyperlink>
      <w:r w:rsidR="00DC7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8FAA4A4" w14:textId="28862E0E" w:rsidR="0036524A" w:rsidRPr="0036524A" w:rsidRDefault="0036524A" w:rsidP="003A705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Аккредитация средств массовой информации открыта по электронной почте </w:t>
      </w:r>
      <w:hyperlink r:id="rId6" w:history="1">
        <w:r w:rsidRPr="0036524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press</w:t>
        </w:r>
        <w:r w:rsidRPr="0036524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@</w:t>
        </w:r>
        <w:proofErr w:type="spellStart"/>
        <w:r w:rsidRPr="0036524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mmco</w:t>
        </w:r>
        <w:proofErr w:type="spellEnd"/>
        <w:r w:rsidRPr="0036524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-</w:t>
        </w:r>
        <w:r w:rsidRPr="0036524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expo</w:t>
        </w:r>
        <w:r w:rsidRPr="0036524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36524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36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(ФИО, наименование издания, список оборудования)</w:t>
      </w:r>
    </w:p>
    <w:p w14:paraId="4643DB00" w14:textId="1BD63293" w:rsidR="00294596" w:rsidRPr="00294596" w:rsidRDefault="00294596" w:rsidP="003A705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Генеральным партнером </w:t>
      </w:r>
      <w:r w:rsidRPr="003A7055">
        <w:rPr>
          <w:rFonts w:ascii="Times New Roman" w:eastAsia="Times New Roman" w:hAnsi="Times New Roman" w:cs="Times New Roman"/>
          <w:bCs/>
          <w:sz w:val="28"/>
          <w:szCs w:val="28"/>
        </w:rPr>
        <w:t>ММСО.</w:t>
      </w:r>
      <w:r w:rsidRPr="003A705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EXPO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-2023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выступает</w:t>
      </w:r>
      <w:r w:rsidR="0036524A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группа компаний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524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6524A">
        <w:rPr>
          <w:rFonts w:ascii="Times New Roman" w:eastAsia="Times New Roman" w:hAnsi="Times New Roman" w:cs="Times New Roman"/>
          <w:b/>
          <w:sz w:val="28"/>
          <w:szCs w:val="28"/>
        </w:rPr>
        <w:t>Просвещение</w:t>
      </w:r>
      <w:r w:rsidR="003652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генеральным и стратегическим партнером</w:t>
      </w:r>
      <w:r w:rsidRPr="002945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524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524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36524A">
        <w:rPr>
          <w:rFonts w:ascii="Times New Roman" w:eastAsia="Times New Roman" w:hAnsi="Times New Roman" w:cs="Times New Roman"/>
          <w:b/>
          <w:sz w:val="28"/>
          <w:szCs w:val="28"/>
        </w:rPr>
        <w:t>СберОбразование</w:t>
      </w:r>
      <w:proofErr w:type="spellEnd"/>
      <w:r w:rsidR="003652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6524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генеральным и информационном партнером – </w:t>
      </w:r>
      <w:r w:rsidRPr="003652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VK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Информационный партнер Салона образования – </w:t>
      </w:r>
      <w:r w:rsidRPr="0036524A">
        <w:rPr>
          <w:rFonts w:ascii="Times New Roman" w:eastAsia="Times New Roman" w:hAnsi="Times New Roman" w:cs="Times New Roman"/>
          <w:b/>
          <w:sz w:val="28"/>
          <w:szCs w:val="28"/>
        </w:rPr>
        <w:t>«Российская газета»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также информационную поддержку </w:t>
      </w:r>
      <w:r w:rsidR="0036524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событию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оказывает </w:t>
      </w:r>
      <w:r w:rsidR="005F7B73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-издание </w:t>
      </w:r>
      <w:r w:rsidRPr="0036524A">
        <w:rPr>
          <w:rFonts w:ascii="Times New Roman" w:eastAsia="Times New Roman" w:hAnsi="Times New Roman" w:cs="Times New Roman"/>
          <w:b/>
          <w:sz w:val="28"/>
          <w:szCs w:val="28"/>
        </w:rPr>
        <w:t>«Мел»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3E3DDF33" w14:textId="77777777" w:rsidR="00DC737D" w:rsidRPr="003A7055" w:rsidRDefault="00DC737D" w:rsidP="003A705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B46B94" w14:textId="67692603" w:rsidR="003A7055" w:rsidRPr="00713AE9" w:rsidRDefault="003A7055" w:rsidP="004E09A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D21AF0" w14:textId="77777777" w:rsidR="00EA3013" w:rsidRPr="004E09A2" w:rsidRDefault="00EA30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FECE81" w14:textId="77777777" w:rsidR="00EA3013" w:rsidRPr="004E09A2" w:rsidRDefault="00EA30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238E9" w14:textId="77777777" w:rsidR="00EA3013" w:rsidRPr="004E09A2" w:rsidRDefault="00EA30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823ECE" w14:textId="77777777" w:rsidR="00EA3013" w:rsidRPr="004E09A2" w:rsidRDefault="00EA30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0E93F" w14:textId="77777777" w:rsidR="00EA3013" w:rsidRPr="004E09A2" w:rsidRDefault="00EA30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83A365" w14:textId="77777777" w:rsidR="00EA3013" w:rsidRPr="004E09A2" w:rsidRDefault="00EA30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B0CDBC" w14:textId="77777777" w:rsidR="00EA3013" w:rsidRPr="004E09A2" w:rsidRDefault="00EA30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D8DE71" w14:textId="77777777" w:rsidR="00EA3013" w:rsidRPr="004E09A2" w:rsidRDefault="00EA30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BBD022" w14:textId="77777777" w:rsidR="00EA3013" w:rsidRPr="004E09A2" w:rsidRDefault="00EA30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2CB33F" w14:textId="77777777" w:rsidR="00EA3013" w:rsidRPr="004E09A2" w:rsidRDefault="00EA30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C6D5E5" w14:textId="77777777" w:rsidR="00EA3013" w:rsidRPr="004E09A2" w:rsidRDefault="00EA30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04FFAB" w14:textId="77777777" w:rsidR="00EA3013" w:rsidRPr="004E09A2" w:rsidRDefault="00EA30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F233C4" w:rsidRPr="004E09A2" w:rsidRDefault="00F233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233C4" w:rsidRPr="004E09A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C4"/>
    <w:rsid w:val="002071C4"/>
    <w:rsid w:val="00294596"/>
    <w:rsid w:val="0036524A"/>
    <w:rsid w:val="003A7055"/>
    <w:rsid w:val="004E09A2"/>
    <w:rsid w:val="005F7B73"/>
    <w:rsid w:val="00713AE9"/>
    <w:rsid w:val="007E55E6"/>
    <w:rsid w:val="00A0361E"/>
    <w:rsid w:val="00D0144D"/>
    <w:rsid w:val="00DC737D"/>
    <w:rsid w:val="00EA3013"/>
    <w:rsid w:val="00F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E625"/>
  <w15:docId w15:val="{62F6E535-FDD3-4613-94E2-2AF56688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0361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3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mmco-expo.ru" TargetMode="External"/><Relationship Id="rId5" Type="http://schemas.openxmlformats.org/officeDocument/2006/relationships/hyperlink" Target="https://forms.amocrm.ru/rlclmxl" TargetMode="External"/><Relationship Id="rId4" Type="http://schemas.openxmlformats.org/officeDocument/2006/relationships/hyperlink" Target="https://mmco-expo.ru/sal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 Zhiltsov</cp:lastModifiedBy>
  <cp:revision>3</cp:revision>
  <dcterms:created xsi:type="dcterms:W3CDTF">2023-03-13T07:30:00Z</dcterms:created>
  <dcterms:modified xsi:type="dcterms:W3CDTF">2023-03-13T07:31:00Z</dcterms:modified>
</cp:coreProperties>
</file>